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96" w:rsidRPr="004F076A" w:rsidRDefault="00774E0C" w:rsidP="004F076A">
      <w:pPr>
        <w:jc w:val="center"/>
        <w:rPr>
          <w:b/>
          <w:sz w:val="32"/>
          <w:szCs w:val="32"/>
        </w:rPr>
      </w:pPr>
      <w:r w:rsidRPr="004F076A">
        <w:rPr>
          <w:b/>
          <w:sz w:val="32"/>
          <w:szCs w:val="32"/>
        </w:rPr>
        <w:t>Culture Survey from Sunnybrook Hospital</w:t>
      </w:r>
    </w:p>
    <w:p w:rsidR="00774E0C" w:rsidRDefault="00774E0C"/>
    <w:p w:rsidR="00774E0C" w:rsidRDefault="00774E0C">
      <w:r>
        <w:rPr>
          <w:noProof/>
        </w:rPr>
        <w:drawing>
          <wp:inline distT="0" distB="0" distL="0" distR="0">
            <wp:extent cx="6705600" cy="4219575"/>
            <wp:effectExtent l="1905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4E0C" w:rsidSect="00E93D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E0C"/>
    <w:rsid w:val="00282670"/>
    <w:rsid w:val="004F076A"/>
    <w:rsid w:val="00505ADE"/>
    <w:rsid w:val="00646049"/>
    <w:rsid w:val="00774E0C"/>
    <w:rsid w:val="00941D96"/>
    <w:rsid w:val="00C240C7"/>
    <w:rsid w:val="00C73A00"/>
    <w:rsid w:val="00E9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F0418A-9D1C-4401-B114-C3E8B066F186}" type="doc">
      <dgm:prSet loTypeId="urn:microsoft.com/office/officeart/2005/8/layout/target2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4415F75-8134-43C1-BC20-DA9C9BB5AFBD}">
      <dgm:prSet phldrT="[Text]" custT="1"/>
      <dgm:spPr/>
      <dgm:t>
        <a:bodyPr/>
        <a:lstStyle/>
        <a:p>
          <a:pPr algn="ctr"/>
          <a:r>
            <a:rPr lang="en-US" sz="1800" b="1"/>
            <a:t>Innovation Survey Assessment - ISA</a:t>
          </a:r>
        </a:p>
        <a:p>
          <a:pPr algn="ctr"/>
          <a:r>
            <a:rPr lang="en-US" sz="1400" b="1"/>
            <a:t>A tool to better understand the corporate innovative environment </a:t>
          </a:r>
        </a:p>
      </dgm:t>
    </dgm:pt>
    <dgm:pt modelId="{3132D66D-4B12-48CA-9472-776DC202381A}" type="parTrans" cxnId="{6222A231-83F9-40C7-A8DA-DEA89BCAD9DB}">
      <dgm:prSet/>
      <dgm:spPr/>
      <dgm:t>
        <a:bodyPr/>
        <a:lstStyle/>
        <a:p>
          <a:endParaRPr lang="en-US"/>
        </a:p>
      </dgm:t>
    </dgm:pt>
    <dgm:pt modelId="{C449D9D6-0C10-4120-A139-65E33EA0E9B7}" type="sibTrans" cxnId="{6222A231-83F9-40C7-A8DA-DEA89BCAD9DB}">
      <dgm:prSet/>
      <dgm:spPr/>
      <dgm:t>
        <a:bodyPr/>
        <a:lstStyle/>
        <a:p>
          <a:endParaRPr lang="en-US"/>
        </a:p>
      </dgm:t>
    </dgm:pt>
    <dgm:pt modelId="{F73CF8E6-E7FD-40ED-94EC-BBEC225DF704}">
      <dgm:prSet phldrT="[Text]" custT="1"/>
      <dgm:spPr/>
      <dgm:t>
        <a:bodyPr/>
        <a:lstStyle/>
        <a:p>
          <a:r>
            <a:rPr lang="en-US" sz="1000" b="1"/>
            <a:t>Background</a:t>
          </a:r>
        </a:p>
        <a:p>
          <a:r>
            <a:rPr lang="en-US" sz="600"/>
            <a:t>The  ISA in business settings is how we think about our innovativeness</a:t>
          </a:r>
        </a:p>
        <a:p>
          <a:endParaRPr lang="en-US" sz="600"/>
        </a:p>
        <a:p>
          <a:r>
            <a:rPr lang="en-US" sz="1000" b="1"/>
            <a:t>Purpose</a:t>
          </a:r>
        </a:p>
        <a:p>
          <a:endParaRPr lang="en-US" sz="600"/>
        </a:p>
        <a:p>
          <a:r>
            <a:rPr lang="en-US" sz="600"/>
            <a:t>Understanding the management practices which impact innovation</a:t>
          </a:r>
        </a:p>
      </dgm:t>
    </dgm:pt>
    <dgm:pt modelId="{4246320B-DF4E-4677-8BE9-5633BA790DFE}" type="parTrans" cxnId="{7214CF5C-24C0-48A3-870E-F17BE0486C85}">
      <dgm:prSet/>
      <dgm:spPr/>
      <dgm:t>
        <a:bodyPr/>
        <a:lstStyle/>
        <a:p>
          <a:endParaRPr lang="en-US"/>
        </a:p>
      </dgm:t>
    </dgm:pt>
    <dgm:pt modelId="{39B67638-AE69-4BFE-AAD2-94C5D9B070A6}" type="sibTrans" cxnId="{7214CF5C-24C0-48A3-870E-F17BE0486C85}">
      <dgm:prSet/>
      <dgm:spPr/>
      <dgm:t>
        <a:bodyPr/>
        <a:lstStyle/>
        <a:p>
          <a:endParaRPr lang="en-US"/>
        </a:p>
      </dgm:t>
    </dgm:pt>
    <dgm:pt modelId="{C85AB057-DDE6-404D-978F-6D4240C51DE7}">
      <dgm:prSet phldrT="[Text]" custT="1"/>
      <dgm:spPr/>
      <dgm:t>
        <a:bodyPr/>
        <a:lstStyle/>
        <a:p>
          <a:r>
            <a:rPr lang="en-US" sz="1000" b="1"/>
            <a:t>Limitations</a:t>
          </a:r>
        </a:p>
        <a:p>
          <a:r>
            <a:rPr lang="en-US" sz="600"/>
            <a:t>While surveys are a pragmatic means of collecting data, this tool provides only one imput to the assessment of innovativeness,</a:t>
          </a:r>
        </a:p>
      </dgm:t>
    </dgm:pt>
    <dgm:pt modelId="{1DBBD18A-D66B-4ADF-A882-F3937A16B230}" type="parTrans" cxnId="{D27FBAF3-FF2E-402B-9C5C-39FDA784FC51}">
      <dgm:prSet/>
      <dgm:spPr/>
      <dgm:t>
        <a:bodyPr/>
        <a:lstStyle/>
        <a:p>
          <a:endParaRPr lang="en-US"/>
        </a:p>
      </dgm:t>
    </dgm:pt>
    <dgm:pt modelId="{0D3575E6-2A91-4463-87B3-7906ABF850C6}" type="sibTrans" cxnId="{D27FBAF3-FF2E-402B-9C5C-39FDA784FC51}">
      <dgm:prSet/>
      <dgm:spPr/>
      <dgm:t>
        <a:bodyPr/>
        <a:lstStyle/>
        <a:p>
          <a:endParaRPr lang="en-US"/>
        </a:p>
      </dgm:t>
    </dgm:pt>
    <dgm:pt modelId="{7CD52353-FED2-4E9D-BE1D-BC04F4AA5B75}">
      <dgm:prSet phldrT="[Text]"/>
      <dgm:spPr/>
      <dgm:t>
        <a:bodyPr/>
        <a:lstStyle/>
        <a:p>
          <a:r>
            <a:rPr lang="en-US"/>
            <a:t>While innovation lacks a common definition, this survey is used to target domains of practice improvement such as, 1. leadership, 2. idea management and 3. day-to-day management practices</a:t>
          </a:r>
        </a:p>
      </dgm:t>
    </dgm:pt>
    <dgm:pt modelId="{B7232DAF-1650-49B3-95C1-DC6BDEB5F325}" type="parTrans" cxnId="{8C26DB15-886A-4935-96B1-361E453F1C1E}">
      <dgm:prSet/>
      <dgm:spPr/>
      <dgm:t>
        <a:bodyPr/>
        <a:lstStyle/>
        <a:p>
          <a:endParaRPr lang="en-US"/>
        </a:p>
      </dgm:t>
    </dgm:pt>
    <dgm:pt modelId="{0D732F9A-BF6A-47A2-9E68-2A94E4D82E43}" type="sibTrans" cxnId="{8C26DB15-886A-4935-96B1-361E453F1C1E}">
      <dgm:prSet/>
      <dgm:spPr/>
      <dgm:t>
        <a:bodyPr/>
        <a:lstStyle/>
        <a:p>
          <a:endParaRPr lang="en-US"/>
        </a:p>
      </dgm:t>
    </dgm:pt>
    <dgm:pt modelId="{39A08823-5286-431F-8622-2224079BEA06}">
      <dgm:prSet phldrT="[Text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sz="600"/>
        </a:p>
      </dgm:t>
    </dgm:pt>
    <dgm:pt modelId="{0A2D9D20-AEC2-4D3C-99BA-92E74FC40AA4}" type="parTrans" cxnId="{1546F8C6-58F2-4283-9972-F58A0AE51BF5}">
      <dgm:prSet/>
      <dgm:spPr/>
      <dgm:t>
        <a:bodyPr/>
        <a:lstStyle/>
        <a:p>
          <a:endParaRPr lang="en-US"/>
        </a:p>
      </dgm:t>
    </dgm:pt>
    <dgm:pt modelId="{DE01FCA2-5335-4B2D-AB74-D8F5EBE55CE9}" type="sibTrans" cxnId="{1546F8C6-58F2-4283-9972-F58A0AE51BF5}">
      <dgm:prSet/>
      <dgm:spPr/>
      <dgm:t>
        <a:bodyPr/>
        <a:lstStyle/>
        <a:p>
          <a:endParaRPr lang="en-US"/>
        </a:p>
      </dgm:t>
    </dgm:pt>
    <dgm:pt modelId="{9FD20EED-D9CC-4063-B3EB-AD7A7D6A420F}">
      <dgm:prSet phldrT="[Text]"/>
      <dgm:spPr/>
      <dgm:t>
        <a:bodyPr/>
        <a:lstStyle/>
        <a:p>
          <a:r>
            <a:rPr lang="en-US"/>
            <a:t>Observations, interviews and focus groups are also means of exploring less tangiible aspects of innovation.</a:t>
          </a:r>
        </a:p>
      </dgm:t>
    </dgm:pt>
    <dgm:pt modelId="{F09F6900-5BD5-4F7F-B181-81112EA78472}" type="parTrans" cxnId="{CF4E76F5-3B86-4CFD-853F-65793B1B57A6}">
      <dgm:prSet/>
      <dgm:spPr/>
      <dgm:t>
        <a:bodyPr/>
        <a:lstStyle/>
        <a:p>
          <a:endParaRPr lang="en-US"/>
        </a:p>
      </dgm:t>
    </dgm:pt>
    <dgm:pt modelId="{7174F9A7-4D4C-4B26-BD84-19F58E6DB23D}" type="sibTrans" cxnId="{CF4E76F5-3B86-4CFD-853F-65793B1B57A6}">
      <dgm:prSet/>
      <dgm:spPr/>
      <dgm:t>
        <a:bodyPr/>
        <a:lstStyle/>
        <a:p>
          <a:endParaRPr lang="en-US"/>
        </a:p>
      </dgm:t>
    </dgm:pt>
    <dgm:pt modelId="{3D780280-067E-4678-A6BB-D62CCCC606D1}">
      <dgm:prSet phldrT="[Text]"/>
      <dgm:spPr/>
      <dgm:t>
        <a:bodyPr/>
        <a:lstStyle/>
        <a:p>
          <a:r>
            <a:rPr lang="en-US" b="1"/>
            <a:t>What is being measured? </a:t>
          </a:r>
          <a:r>
            <a:rPr lang="en-US"/>
            <a:t>Staff attitudes and perceptions are being measured at one point in time</a:t>
          </a:r>
        </a:p>
      </dgm:t>
    </dgm:pt>
    <dgm:pt modelId="{51BB213C-758D-4C72-8D5D-CEBD1F01C925}" type="parTrans" cxnId="{5DD1A476-6C70-41CC-9359-81A3B1126333}">
      <dgm:prSet/>
      <dgm:spPr/>
      <dgm:t>
        <a:bodyPr/>
        <a:lstStyle/>
        <a:p>
          <a:endParaRPr lang="en-US"/>
        </a:p>
      </dgm:t>
    </dgm:pt>
    <dgm:pt modelId="{2D20F470-5D46-44F5-BA9A-836A73F3D386}" type="sibTrans" cxnId="{5DD1A476-6C70-41CC-9359-81A3B1126333}">
      <dgm:prSet/>
      <dgm:spPr/>
      <dgm:t>
        <a:bodyPr/>
        <a:lstStyle/>
        <a:p>
          <a:endParaRPr lang="en-US"/>
        </a:p>
      </dgm:t>
    </dgm:pt>
    <dgm:pt modelId="{A2659B60-C561-40D5-8B12-660934944714}">
      <dgm:prSet phldrT="[Text]"/>
      <dgm:spPr/>
      <dgm:t>
        <a:bodyPr/>
        <a:lstStyle/>
        <a:p>
          <a:r>
            <a:rPr lang="en-US"/>
            <a:t>The ISA uses a proven tool comprised of 25 Factors and themed to 3 areas as well as capturing the preseption of the trend in innovation and the outcomes of current practices.</a:t>
          </a:r>
        </a:p>
      </dgm:t>
    </dgm:pt>
    <dgm:pt modelId="{F229D111-7EED-4D76-A920-6FC99DBD48AD}" type="parTrans" cxnId="{C0DD6DC9-5B27-4BBC-B98F-658828705EEE}">
      <dgm:prSet/>
      <dgm:spPr/>
      <dgm:t>
        <a:bodyPr/>
        <a:lstStyle/>
        <a:p>
          <a:endParaRPr lang="en-US"/>
        </a:p>
      </dgm:t>
    </dgm:pt>
    <dgm:pt modelId="{3A6360BD-70C9-4C3D-A7B7-09D54B056460}" type="sibTrans" cxnId="{C0DD6DC9-5B27-4BBC-B98F-658828705EEE}">
      <dgm:prSet/>
      <dgm:spPr/>
      <dgm:t>
        <a:bodyPr/>
        <a:lstStyle/>
        <a:p>
          <a:endParaRPr lang="en-US"/>
        </a:p>
      </dgm:t>
    </dgm:pt>
    <dgm:pt modelId="{DDE0577C-117A-41BE-B818-597861F30897}">
      <dgm:prSet phldrT="[Text]"/>
      <dgm:spPr/>
      <dgm:t>
        <a:bodyPr/>
        <a:lstStyle/>
        <a:p>
          <a:r>
            <a:rPr lang="en-US"/>
            <a:t>The survey probes the respondent's view of an "Ideal' management practice against 'Reality'. The size of the gap by  Factor suggests  major areas for improvement and a 'score' provides an overall rating.</a:t>
          </a:r>
        </a:p>
      </dgm:t>
    </dgm:pt>
    <dgm:pt modelId="{7C7E3DCE-6F27-42CB-AE3E-A1F3AF610F7B}" type="parTrans" cxnId="{96BA208A-9EA3-4C79-B090-722FEE11FE06}">
      <dgm:prSet/>
      <dgm:spPr/>
      <dgm:t>
        <a:bodyPr/>
        <a:lstStyle/>
        <a:p>
          <a:endParaRPr lang="en-US"/>
        </a:p>
      </dgm:t>
    </dgm:pt>
    <dgm:pt modelId="{64B603AF-F1E3-448E-850F-38B124CA9866}" type="sibTrans" cxnId="{96BA208A-9EA3-4C79-B090-722FEE11FE06}">
      <dgm:prSet/>
      <dgm:spPr/>
      <dgm:t>
        <a:bodyPr/>
        <a:lstStyle/>
        <a:p>
          <a:endParaRPr lang="en-US"/>
        </a:p>
      </dgm:t>
    </dgm:pt>
    <dgm:pt modelId="{1CC6D245-6463-4206-B41C-5EA365C65C76}" type="pres">
      <dgm:prSet presAssocID="{7CF0418A-9D1C-4401-B114-C3E8B066F186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56F05CEC-6E53-4A65-B350-5DB4C61D0A04}" type="pres">
      <dgm:prSet presAssocID="{7CF0418A-9D1C-4401-B114-C3E8B066F186}" presName="outerBox" presStyleCnt="0"/>
      <dgm:spPr/>
    </dgm:pt>
    <dgm:pt modelId="{D86FBDA2-0976-451B-996F-9825DFEEDBE6}" type="pres">
      <dgm:prSet presAssocID="{7CF0418A-9D1C-4401-B114-C3E8B066F186}" presName="outerBoxParent" presStyleLbl="node1" presStyleIdx="0" presStyleCnt="3"/>
      <dgm:spPr/>
      <dgm:t>
        <a:bodyPr/>
        <a:lstStyle/>
        <a:p>
          <a:endParaRPr lang="en-US"/>
        </a:p>
      </dgm:t>
    </dgm:pt>
    <dgm:pt modelId="{6A137EA4-7A6C-4F1F-AB17-6218D32593D9}" type="pres">
      <dgm:prSet presAssocID="{7CF0418A-9D1C-4401-B114-C3E8B066F186}" presName="outerBoxChildren" presStyleCnt="0"/>
      <dgm:spPr/>
    </dgm:pt>
    <dgm:pt modelId="{DADA466F-D2E2-4E83-A79F-B120B4F8462E}" type="pres">
      <dgm:prSet presAssocID="{F73CF8E6-E7FD-40ED-94EC-BBEC225DF704}" presName="oChild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10E64C-C27D-4BAB-B4CE-F9093FB0E808}" type="pres">
      <dgm:prSet presAssocID="{39B67638-AE69-4BFE-AAD2-94C5D9B070A6}" presName="outerSibTrans" presStyleCnt="0"/>
      <dgm:spPr/>
    </dgm:pt>
    <dgm:pt modelId="{F742216D-42D7-4978-ABF0-1C5203B6D095}" type="pres">
      <dgm:prSet presAssocID="{C85AB057-DDE6-404D-978F-6D4240C51DE7}" presName="oChild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8695C8-B684-4FF6-8368-D9A4ED9686E7}" type="pres">
      <dgm:prSet presAssocID="{7CF0418A-9D1C-4401-B114-C3E8B066F186}" presName="middleBox" presStyleCnt="0"/>
      <dgm:spPr/>
    </dgm:pt>
    <dgm:pt modelId="{498B26AE-32F6-45A5-AFD7-B214664A4496}" type="pres">
      <dgm:prSet presAssocID="{7CF0418A-9D1C-4401-B114-C3E8B066F186}" presName="middleBoxParent" presStyleLbl="node1" presStyleIdx="1" presStyleCnt="3"/>
      <dgm:spPr/>
      <dgm:t>
        <a:bodyPr/>
        <a:lstStyle/>
        <a:p>
          <a:endParaRPr lang="en-US"/>
        </a:p>
      </dgm:t>
    </dgm:pt>
    <dgm:pt modelId="{658B2F34-67A7-46CC-BBA5-7E4BA586F230}" type="pres">
      <dgm:prSet presAssocID="{7CF0418A-9D1C-4401-B114-C3E8B066F186}" presName="middleBoxChildren" presStyleCnt="0"/>
      <dgm:spPr/>
    </dgm:pt>
    <dgm:pt modelId="{C320BD83-BEC7-4A30-8DAC-E6778534218D}" type="pres">
      <dgm:prSet presAssocID="{39A08823-5286-431F-8622-2224079BEA06}" presName="mChild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97C48-BE09-43F8-95ED-F1A9AD3F8DEE}" type="pres">
      <dgm:prSet presAssocID="{DE01FCA2-5335-4B2D-AB74-D8F5EBE55CE9}" presName="middleSibTrans" presStyleCnt="0"/>
      <dgm:spPr/>
    </dgm:pt>
    <dgm:pt modelId="{30206DCD-41C8-4226-AB27-8285446810E2}" type="pres">
      <dgm:prSet presAssocID="{9FD20EED-D9CC-4063-B3EB-AD7A7D6A420F}" presName="mChild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3B91EA-1B9F-42D5-B599-75B386E83C1C}" type="pres">
      <dgm:prSet presAssocID="{7CF0418A-9D1C-4401-B114-C3E8B066F186}" presName="centerBox" presStyleCnt="0"/>
      <dgm:spPr/>
    </dgm:pt>
    <dgm:pt modelId="{8C151EF2-A70A-4901-A5A0-DF7AF7706A64}" type="pres">
      <dgm:prSet presAssocID="{7CF0418A-9D1C-4401-B114-C3E8B066F186}" presName="centerBoxParent" presStyleLbl="node1" presStyleIdx="2" presStyleCnt="3"/>
      <dgm:spPr/>
      <dgm:t>
        <a:bodyPr/>
        <a:lstStyle/>
        <a:p>
          <a:endParaRPr lang="en-US"/>
        </a:p>
      </dgm:t>
    </dgm:pt>
    <dgm:pt modelId="{56720E3B-B367-4797-841D-1BE78270D0E8}" type="pres">
      <dgm:prSet presAssocID="{7CF0418A-9D1C-4401-B114-C3E8B066F186}" presName="centerBoxChildren" presStyleCnt="0"/>
      <dgm:spPr/>
    </dgm:pt>
    <dgm:pt modelId="{16D9CAF0-DC01-4230-B544-73D5A0EAE68A}" type="pres">
      <dgm:prSet presAssocID="{A2659B60-C561-40D5-8B12-660934944714}" presName="cChild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D4D4D6-CDDB-4D6E-A7B9-74597081EE4E}" type="pres">
      <dgm:prSet presAssocID="{3A6360BD-70C9-4C3D-A7B7-09D54B056460}" presName="centerSibTrans" presStyleCnt="0"/>
      <dgm:spPr/>
    </dgm:pt>
    <dgm:pt modelId="{9E97B970-713C-4576-B041-AAFAD7BFF221}" type="pres">
      <dgm:prSet presAssocID="{DDE0577C-117A-41BE-B818-597861F30897}" presName="cChild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7FBAF3-FF2E-402B-9C5C-39FDA784FC51}" srcId="{F4415F75-8134-43C1-BC20-DA9C9BB5AFBD}" destId="{C85AB057-DDE6-404D-978F-6D4240C51DE7}" srcOrd="1" destOrd="0" parTransId="{1DBBD18A-D66B-4ADF-A882-F3937A16B230}" sibTransId="{0D3575E6-2A91-4463-87B3-7906ABF850C6}"/>
    <dgm:cxn modelId="{7214CF5C-24C0-48A3-870E-F17BE0486C85}" srcId="{F4415F75-8134-43C1-BC20-DA9C9BB5AFBD}" destId="{F73CF8E6-E7FD-40ED-94EC-BBEC225DF704}" srcOrd="0" destOrd="0" parTransId="{4246320B-DF4E-4677-8BE9-5633BA790DFE}" sibTransId="{39B67638-AE69-4BFE-AAD2-94C5D9B070A6}"/>
    <dgm:cxn modelId="{812D9518-483D-4971-A29C-62E74DDB4967}" type="presOf" srcId="{C85AB057-DDE6-404D-978F-6D4240C51DE7}" destId="{F742216D-42D7-4978-ABF0-1C5203B6D095}" srcOrd="0" destOrd="0" presId="urn:microsoft.com/office/officeart/2005/8/layout/target2"/>
    <dgm:cxn modelId="{4DF8CB42-9544-4EA3-8AED-C0547761904B}" type="presOf" srcId="{F73CF8E6-E7FD-40ED-94EC-BBEC225DF704}" destId="{DADA466F-D2E2-4E83-A79F-B120B4F8462E}" srcOrd="0" destOrd="0" presId="urn:microsoft.com/office/officeart/2005/8/layout/target2"/>
    <dgm:cxn modelId="{2F296D58-8A30-4864-83C8-1FBE49869E11}" type="presOf" srcId="{9FD20EED-D9CC-4063-B3EB-AD7A7D6A420F}" destId="{30206DCD-41C8-4226-AB27-8285446810E2}" srcOrd="0" destOrd="0" presId="urn:microsoft.com/office/officeart/2005/8/layout/target2"/>
    <dgm:cxn modelId="{1546F8C6-58F2-4283-9972-F58A0AE51BF5}" srcId="{7CD52353-FED2-4E9D-BE1D-BC04F4AA5B75}" destId="{39A08823-5286-431F-8622-2224079BEA06}" srcOrd="0" destOrd="0" parTransId="{0A2D9D20-AEC2-4D3C-99BA-92E74FC40AA4}" sibTransId="{DE01FCA2-5335-4B2D-AB74-D8F5EBE55CE9}"/>
    <dgm:cxn modelId="{8C26DB15-886A-4935-96B1-361E453F1C1E}" srcId="{7CF0418A-9D1C-4401-B114-C3E8B066F186}" destId="{7CD52353-FED2-4E9D-BE1D-BC04F4AA5B75}" srcOrd="1" destOrd="0" parTransId="{B7232DAF-1650-49B3-95C1-DC6BDEB5F325}" sibTransId="{0D732F9A-BF6A-47A2-9E68-2A94E4D82E43}"/>
    <dgm:cxn modelId="{96BA208A-9EA3-4C79-B090-722FEE11FE06}" srcId="{3D780280-067E-4678-A6BB-D62CCCC606D1}" destId="{DDE0577C-117A-41BE-B818-597861F30897}" srcOrd="1" destOrd="0" parTransId="{7C7E3DCE-6F27-42CB-AE3E-A1F3AF610F7B}" sibTransId="{64B603AF-F1E3-448E-850F-38B124CA9866}"/>
    <dgm:cxn modelId="{B7EE55C4-9615-4A13-A6F3-C9EB487EB23B}" type="presOf" srcId="{39A08823-5286-431F-8622-2224079BEA06}" destId="{C320BD83-BEC7-4A30-8DAC-E6778534218D}" srcOrd="0" destOrd="0" presId="urn:microsoft.com/office/officeart/2005/8/layout/target2"/>
    <dgm:cxn modelId="{C0DD6DC9-5B27-4BBC-B98F-658828705EEE}" srcId="{3D780280-067E-4678-A6BB-D62CCCC606D1}" destId="{A2659B60-C561-40D5-8B12-660934944714}" srcOrd="0" destOrd="0" parTransId="{F229D111-7EED-4D76-A920-6FC99DBD48AD}" sibTransId="{3A6360BD-70C9-4C3D-A7B7-09D54B056460}"/>
    <dgm:cxn modelId="{9948E1E1-5922-46DB-8965-A78FE890A8BF}" type="presOf" srcId="{A2659B60-C561-40D5-8B12-660934944714}" destId="{16D9CAF0-DC01-4230-B544-73D5A0EAE68A}" srcOrd="0" destOrd="0" presId="urn:microsoft.com/office/officeart/2005/8/layout/target2"/>
    <dgm:cxn modelId="{D8522C45-4EB2-425B-B5D4-4BE49B315B17}" type="presOf" srcId="{F4415F75-8134-43C1-BC20-DA9C9BB5AFBD}" destId="{D86FBDA2-0976-451B-996F-9825DFEEDBE6}" srcOrd="0" destOrd="0" presId="urn:microsoft.com/office/officeart/2005/8/layout/target2"/>
    <dgm:cxn modelId="{CF4E76F5-3B86-4CFD-853F-65793B1B57A6}" srcId="{7CD52353-FED2-4E9D-BE1D-BC04F4AA5B75}" destId="{9FD20EED-D9CC-4063-B3EB-AD7A7D6A420F}" srcOrd="1" destOrd="0" parTransId="{F09F6900-5BD5-4F7F-B181-81112EA78472}" sibTransId="{7174F9A7-4D4C-4B26-BD84-19F58E6DB23D}"/>
    <dgm:cxn modelId="{E036FBE2-78CE-497B-A6DF-BFC37601F19A}" type="presOf" srcId="{3D780280-067E-4678-A6BB-D62CCCC606D1}" destId="{8C151EF2-A70A-4901-A5A0-DF7AF7706A64}" srcOrd="0" destOrd="0" presId="urn:microsoft.com/office/officeart/2005/8/layout/target2"/>
    <dgm:cxn modelId="{6222A231-83F9-40C7-A8DA-DEA89BCAD9DB}" srcId="{7CF0418A-9D1C-4401-B114-C3E8B066F186}" destId="{F4415F75-8134-43C1-BC20-DA9C9BB5AFBD}" srcOrd="0" destOrd="0" parTransId="{3132D66D-4B12-48CA-9472-776DC202381A}" sibTransId="{C449D9D6-0C10-4120-A139-65E33EA0E9B7}"/>
    <dgm:cxn modelId="{5DD1A476-6C70-41CC-9359-81A3B1126333}" srcId="{7CF0418A-9D1C-4401-B114-C3E8B066F186}" destId="{3D780280-067E-4678-A6BB-D62CCCC606D1}" srcOrd="2" destOrd="0" parTransId="{51BB213C-758D-4C72-8D5D-CEBD1F01C925}" sibTransId="{2D20F470-5D46-44F5-BA9A-836A73F3D386}"/>
    <dgm:cxn modelId="{90C16A58-8CE8-462D-935B-6A27C256D30C}" type="presOf" srcId="{DDE0577C-117A-41BE-B818-597861F30897}" destId="{9E97B970-713C-4576-B041-AAFAD7BFF221}" srcOrd="0" destOrd="0" presId="urn:microsoft.com/office/officeart/2005/8/layout/target2"/>
    <dgm:cxn modelId="{46EA3083-7012-4AB2-93F8-7434FE083DAD}" type="presOf" srcId="{7CF0418A-9D1C-4401-B114-C3E8B066F186}" destId="{1CC6D245-6463-4206-B41C-5EA365C65C76}" srcOrd="0" destOrd="0" presId="urn:microsoft.com/office/officeart/2005/8/layout/target2"/>
    <dgm:cxn modelId="{13A56112-AD8E-4EB0-8ED5-F67B15896755}" type="presOf" srcId="{7CD52353-FED2-4E9D-BE1D-BC04F4AA5B75}" destId="{498B26AE-32F6-45A5-AFD7-B214664A4496}" srcOrd="0" destOrd="0" presId="urn:microsoft.com/office/officeart/2005/8/layout/target2"/>
    <dgm:cxn modelId="{C59C43B3-33FF-4921-94B4-80F3C99C89D3}" type="presParOf" srcId="{1CC6D245-6463-4206-B41C-5EA365C65C76}" destId="{56F05CEC-6E53-4A65-B350-5DB4C61D0A04}" srcOrd="0" destOrd="0" presId="urn:microsoft.com/office/officeart/2005/8/layout/target2"/>
    <dgm:cxn modelId="{34E68B51-4684-4BF3-B2B0-2B1EDB438A56}" type="presParOf" srcId="{56F05CEC-6E53-4A65-B350-5DB4C61D0A04}" destId="{D86FBDA2-0976-451B-996F-9825DFEEDBE6}" srcOrd="0" destOrd="0" presId="urn:microsoft.com/office/officeart/2005/8/layout/target2"/>
    <dgm:cxn modelId="{5CFBBCF3-966F-498F-A9E2-771A5466B915}" type="presParOf" srcId="{56F05CEC-6E53-4A65-B350-5DB4C61D0A04}" destId="{6A137EA4-7A6C-4F1F-AB17-6218D32593D9}" srcOrd="1" destOrd="0" presId="urn:microsoft.com/office/officeart/2005/8/layout/target2"/>
    <dgm:cxn modelId="{56C2AD77-CB8D-4ABB-8060-14AC883FE8AA}" type="presParOf" srcId="{6A137EA4-7A6C-4F1F-AB17-6218D32593D9}" destId="{DADA466F-D2E2-4E83-A79F-B120B4F8462E}" srcOrd="0" destOrd="0" presId="urn:microsoft.com/office/officeart/2005/8/layout/target2"/>
    <dgm:cxn modelId="{08AF0114-6ED1-4504-8EC1-1170D661DD38}" type="presParOf" srcId="{6A137EA4-7A6C-4F1F-AB17-6218D32593D9}" destId="{3B10E64C-C27D-4BAB-B4CE-F9093FB0E808}" srcOrd="1" destOrd="0" presId="urn:microsoft.com/office/officeart/2005/8/layout/target2"/>
    <dgm:cxn modelId="{71146403-E822-40E2-B358-04A4707B6687}" type="presParOf" srcId="{6A137EA4-7A6C-4F1F-AB17-6218D32593D9}" destId="{F742216D-42D7-4978-ABF0-1C5203B6D095}" srcOrd="2" destOrd="0" presId="urn:microsoft.com/office/officeart/2005/8/layout/target2"/>
    <dgm:cxn modelId="{40ED3A0A-0502-4EC9-92E6-FA3C5A199421}" type="presParOf" srcId="{1CC6D245-6463-4206-B41C-5EA365C65C76}" destId="{9C8695C8-B684-4FF6-8368-D9A4ED9686E7}" srcOrd="1" destOrd="0" presId="urn:microsoft.com/office/officeart/2005/8/layout/target2"/>
    <dgm:cxn modelId="{FEA47022-251F-49F0-A23F-8E5ABE1FA153}" type="presParOf" srcId="{9C8695C8-B684-4FF6-8368-D9A4ED9686E7}" destId="{498B26AE-32F6-45A5-AFD7-B214664A4496}" srcOrd="0" destOrd="0" presId="urn:microsoft.com/office/officeart/2005/8/layout/target2"/>
    <dgm:cxn modelId="{00F20514-FFB6-4187-8FDC-98A5095C5D98}" type="presParOf" srcId="{9C8695C8-B684-4FF6-8368-D9A4ED9686E7}" destId="{658B2F34-67A7-46CC-BBA5-7E4BA586F230}" srcOrd="1" destOrd="0" presId="urn:microsoft.com/office/officeart/2005/8/layout/target2"/>
    <dgm:cxn modelId="{9BD4D048-1BD8-4D80-AFFA-A660BE151B0D}" type="presParOf" srcId="{658B2F34-67A7-46CC-BBA5-7E4BA586F230}" destId="{C320BD83-BEC7-4A30-8DAC-E6778534218D}" srcOrd="0" destOrd="0" presId="urn:microsoft.com/office/officeart/2005/8/layout/target2"/>
    <dgm:cxn modelId="{9ACFF568-28DC-41DD-BF52-B409E9A62CD0}" type="presParOf" srcId="{658B2F34-67A7-46CC-BBA5-7E4BA586F230}" destId="{52697C48-BE09-43F8-95ED-F1A9AD3F8DEE}" srcOrd="1" destOrd="0" presId="urn:microsoft.com/office/officeart/2005/8/layout/target2"/>
    <dgm:cxn modelId="{23AD2CEA-4748-4508-8FB2-0624A2C17161}" type="presParOf" srcId="{658B2F34-67A7-46CC-BBA5-7E4BA586F230}" destId="{30206DCD-41C8-4226-AB27-8285446810E2}" srcOrd="2" destOrd="0" presId="urn:microsoft.com/office/officeart/2005/8/layout/target2"/>
    <dgm:cxn modelId="{3B1324C7-FC0F-4C00-87AF-2006F009B20E}" type="presParOf" srcId="{1CC6D245-6463-4206-B41C-5EA365C65C76}" destId="{AA3B91EA-1B9F-42D5-B599-75B386E83C1C}" srcOrd="2" destOrd="0" presId="urn:microsoft.com/office/officeart/2005/8/layout/target2"/>
    <dgm:cxn modelId="{E03F9EAE-40F7-4DE0-82F5-3A5B521EF93B}" type="presParOf" srcId="{AA3B91EA-1B9F-42D5-B599-75B386E83C1C}" destId="{8C151EF2-A70A-4901-A5A0-DF7AF7706A64}" srcOrd="0" destOrd="0" presId="urn:microsoft.com/office/officeart/2005/8/layout/target2"/>
    <dgm:cxn modelId="{FF433F86-E874-4A99-A582-0B442A5ED2AE}" type="presParOf" srcId="{AA3B91EA-1B9F-42D5-B599-75B386E83C1C}" destId="{56720E3B-B367-4797-841D-1BE78270D0E8}" srcOrd="1" destOrd="0" presId="urn:microsoft.com/office/officeart/2005/8/layout/target2"/>
    <dgm:cxn modelId="{17F90ABA-B268-4EB2-A038-17B47202C218}" type="presParOf" srcId="{56720E3B-B367-4797-841D-1BE78270D0E8}" destId="{16D9CAF0-DC01-4230-B544-73D5A0EAE68A}" srcOrd="0" destOrd="0" presId="urn:microsoft.com/office/officeart/2005/8/layout/target2"/>
    <dgm:cxn modelId="{A6827C88-CA20-4330-90D6-F8352350FAD9}" type="presParOf" srcId="{56720E3B-B367-4797-841D-1BE78270D0E8}" destId="{48D4D4D6-CDDB-4D6E-A7B9-74597081EE4E}" srcOrd="1" destOrd="0" presId="urn:microsoft.com/office/officeart/2005/8/layout/target2"/>
    <dgm:cxn modelId="{57DD4ACF-40E2-43AE-B4FC-9279AC6F765F}" type="presParOf" srcId="{56720E3B-B367-4797-841D-1BE78270D0E8}" destId="{9E97B970-713C-4576-B041-AAFAD7BFF221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6FBDA2-0976-451B-996F-9825DFEEDBE6}">
      <dsp:nvSpPr>
        <dsp:cNvPr id="0" name=""/>
        <dsp:cNvSpPr/>
      </dsp:nvSpPr>
      <dsp:spPr>
        <a:xfrm>
          <a:off x="0" y="0"/>
          <a:ext cx="6705600" cy="4219575"/>
        </a:xfrm>
        <a:prstGeom prst="roundRect">
          <a:avLst>
            <a:gd name="adj" fmla="val 8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3274859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Innovation Survey Assessment - ISA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 tool to better understand the corporate innovative environment </a:t>
          </a:r>
        </a:p>
      </dsp:txBody>
      <dsp:txXfrm>
        <a:off x="0" y="0"/>
        <a:ext cx="6705600" cy="4219575"/>
      </dsp:txXfrm>
    </dsp:sp>
    <dsp:sp modelId="{DADA466F-D2E2-4E83-A79F-B120B4F8462E}">
      <dsp:nvSpPr>
        <dsp:cNvPr id="0" name=""/>
        <dsp:cNvSpPr/>
      </dsp:nvSpPr>
      <dsp:spPr>
        <a:xfrm>
          <a:off x="167640" y="1054893"/>
          <a:ext cx="1005840" cy="145089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Background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The  ISA in business settings is how we think about our innovativeness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Purpose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Understanding the management practices which impact innovation</a:t>
          </a:r>
        </a:p>
      </dsp:txBody>
      <dsp:txXfrm>
        <a:off x="167640" y="1054893"/>
        <a:ext cx="1005840" cy="1450890"/>
      </dsp:txXfrm>
    </dsp:sp>
    <dsp:sp modelId="{F742216D-42D7-4978-ABF0-1C5203B6D095}">
      <dsp:nvSpPr>
        <dsp:cNvPr id="0" name=""/>
        <dsp:cNvSpPr/>
      </dsp:nvSpPr>
      <dsp:spPr>
        <a:xfrm>
          <a:off x="167640" y="2555192"/>
          <a:ext cx="1005840" cy="145089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Limitations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While surveys are a pragmatic means of collecting data, this tool provides only one imput to the assessment of innovativeness,</a:t>
          </a:r>
        </a:p>
      </dsp:txBody>
      <dsp:txXfrm>
        <a:off x="167640" y="2555192"/>
        <a:ext cx="1005840" cy="1450890"/>
      </dsp:txXfrm>
    </dsp:sp>
    <dsp:sp modelId="{498B26AE-32F6-45A5-AFD7-B214664A4496}">
      <dsp:nvSpPr>
        <dsp:cNvPr id="0" name=""/>
        <dsp:cNvSpPr/>
      </dsp:nvSpPr>
      <dsp:spPr>
        <a:xfrm>
          <a:off x="1341120" y="1054893"/>
          <a:ext cx="5196840" cy="2953702"/>
        </a:xfrm>
        <a:prstGeom prst="roundRect">
          <a:avLst>
            <a:gd name="adj" fmla="val 105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1875601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While innovation lacks a common definition, this survey is used to target domains of practice improvement such as, 1. leadership, 2. idea management and 3. day-to-day management practices</a:t>
          </a:r>
        </a:p>
      </dsp:txBody>
      <dsp:txXfrm>
        <a:off x="1341120" y="1054893"/>
        <a:ext cx="5196840" cy="2953702"/>
      </dsp:txXfrm>
    </dsp:sp>
    <dsp:sp modelId="{C320BD83-BEC7-4A30-8DAC-E6778534218D}">
      <dsp:nvSpPr>
        <dsp:cNvPr id="0" name=""/>
        <dsp:cNvSpPr/>
      </dsp:nvSpPr>
      <dsp:spPr>
        <a:xfrm>
          <a:off x="1471041" y="2088689"/>
          <a:ext cx="1039368" cy="824310"/>
        </a:xfrm>
        <a:prstGeom prst="roundRect">
          <a:avLst>
            <a:gd name="adj" fmla="val 105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471041" y="2088689"/>
        <a:ext cx="1039368" cy="824310"/>
      </dsp:txXfrm>
    </dsp:sp>
    <dsp:sp modelId="{30206DCD-41C8-4226-AB27-8285446810E2}">
      <dsp:nvSpPr>
        <dsp:cNvPr id="0" name=""/>
        <dsp:cNvSpPr/>
      </dsp:nvSpPr>
      <dsp:spPr>
        <a:xfrm>
          <a:off x="1471041" y="2961819"/>
          <a:ext cx="1039368" cy="82431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Observations, interviews and focus groups are also means of exploring less tangiible aspects of innovation.</a:t>
          </a:r>
        </a:p>
      </dsp:txBody>
      <dsp:txXfrm>
        <a:off x="1471041" y="2961819"/>
        <a:ext cx="1039368" cy="824310"/>
      </dsp:txXfrm>
    </dsp:sp>
    <dsp:sp modelId="{8C151EF2-A70A-4901-A5A0-DF7AF7706A64}">
      <dsp:nvSpPr>
        <dsp:cNvPr id="0" name=""/>
        <dsp:cNvSpPr/>
      </dsp:nvSpPr>
      <dsp:spPr>
        <a:xfrm>
          <a:off x="2648712" y="2109787"/>
          <a:ext cx="3721608" cy="1687830"/>
        </a:xfrm>
        <a:prstGeom prst="roundRect">
          <a:avLst>
            <a:gd name="adj" fmla="val 105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952686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What is being measured? </a:t>
          </a:r>
          <a:r>
            <a:rPr lang="en-US" sz="1300" kern="1200"/>
            <a:t>Staff attitudes and perceptions are being measured at one point in time</a:t>
          </a:r>
        </a:p>
      </dsp:txBody>
      <dsp:txXfrm>
        <a:off x="2648712" y="2109787"/>
        <a:ext cx="3721608" cy="1687830"/>
      </dsp:txXfrm>
    </dsp:sp>
    <dsp:sp modelId="{16D9CAF0-DC01-4230-B544-73D5A0EAE68A}">
      <dsp:nvSpPr>
        <dsp:cNvPr id="0" name=""/>
        <dsp:cNvSpPr/>
      </dsp:nvSpPr>
      <dsp:spPr>
        <a:xfrm>
          <a:off x="2741752" y="2869310"/>
          <a:ext cx="1741868" cy="75952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ISA uses a proven tool comprised of 25 Factors and themed to 3 areas as well as capturing the preseption of the trend in innovation and the outcomes of current practices.</a:t>
          </a:r>
        </a:p>
      </dsp:txBody>
      <dsp:txXfrm>
        <a:off x="2741752" y="2869310"/>
        <a:ext cx="1741868" cy="759523"/>
      </dsp:txXfrm>
    </dsp:sp>
    <dsp:sp modelId="{9E97B970-713C-4576-B041-AAFAD7BFF221}">
      <dsp:nvSpPr>
        <dsp:cNvPr id="0" name=""/>
        <dsp:cNvSpPr/>
      </dsp:nvSpPr>
      <dsp:spPr>
        <a:xfrm>
          <a:off x="4533176" y="2869310"/>
          <a:ext cx="1741868" cy="75952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survey probes the respondent's view of an "Ideal' management practice against 'Reality'. The size of the gap by  Factor suggests  major areas for improvement and a 'score' provides an overall rating.</a:t>
          </a:r>
        </a:p>
      </dsp:txBody>
      <dsp:txXfrm>
        <a:off x="4533176" y="2869310"/>
        <a:ext cx="1741868" cy="759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2012-01-23T21:23:00Z</dcterms:created>
  <dcterms:modified xsi:type="dcterms:W3CDTF">2012-01-23T21:57:00Z</dcterms:modified>
</cp:coreProperties>
</file>